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23 января 2013 г. N 26680</w:t>
      </w:r>
    </w:p>
    <w:p w:rsidR="00076E4D" w:rsidRDefault="00076E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20 декабря 2012 г. N 1120н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ПОРАЖЕНИИ ЭЛЕКТРИЧЕСКИМ ТОКОМ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стандарт скорой медицинской помощи при поражении электрическим током согласно </w:t>
      </w:r>
      <w:hyperlink w:anchor="Par27" w:history="1">
        <w:r>
          <w:rPr>
            <w:rFonts w:cs="Calibri"/>
            <w:color w:val="0000FF"/>
          </w:rPr>
          <w:t>приложению</w:t>
        </w:r>
      </w:hyperlink>
      <w:r>
        <w:rPr>
          <w:rFonts w:cs="Calibri"/>
        </w:rPr>
        <w:t>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20 декабря 2012 г. N 1120н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7"/>
      <w:bookmarkEnd w:id="1"/>
      <w:r>
        <w:rPr>
          <w:rFonts w:cs="Calibri"/>
          <w:b/>
          <w:bCs/>
        </w:rPr>
        <w:t>СТАНДАРТ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ПОРАЖЕНИИ ЭЛЕКТРИЧЕСКИМ ТОКОМ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любой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Осложнения: вне зависимости от осложнений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6E4D" w:rsidRDefault="00076E4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T75.0  Поражение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молнией</w:t>
      </w:r>
    </w:p>
    <w:p w:rsidR="00076E4D" w:rsidRDefault="00076E4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</w:t>
      </w:r>
      <w:proofErr w:type="gramStart"/>
      <w:r>
        <w:rPr>
          <w:rFonts w:ascii="Courier New" w:hAnsi="Courier New" w:cs="Courier New"/>
          <w:sz w:val="20"/>
          <w:szCs w:val="20"/>
        </w:rPr>
        <w:t>T75.4  Воздействие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электрического тока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3360"/>
        <w:gridCol w:w="1920"/>
        <w:gridCol w:w="1800"/>
      </w:tblGrid>
      <w:tr w:rsidR="00076E4D" w:rsidRPr="007D4527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76E4D" w:rsidRPr="007D4527"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2" w:history="1">
              <w:r w:rsidRPr="007D452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76E4D" w:rsidRPr="007D4527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B01.044.001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76E4D" w:rsidRPr="007D4527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</w:t>
            </w:r>
            <w:proofErr w:type="gramStart"/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скорой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proofErr w:type="gramEnd"/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помощи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62"/>
      <w:bookmarkEnd w:id="2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3360"/>
        <w:gridCol w:w="1920"/>
        <w:gridCol w:w="1800"/>
      </w:tblGrid>
      <w:tr w:rsidR="00076E4D" w:rsidRPr="007D4527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76E4D" w:rsidRPr="007D4527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76E4D" w:rsidRPr="007D4527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A05.10.004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>данных</w:t>
            </w:r>
            <w:proofErr w:type="gramEnd"/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76E4D" w:rsidRPr="007D4527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A05.10.006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76E4D" w:rsidRPr="007D4527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A12.09.005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360"/>
        <w:gridCol w:w="1920"/>
        <w:gridCol w:w="1680"/>
      </w:tblGrid>
      <w:tr w:rsidR="00076E4D" w:rsidRPr="007D4527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076E4D" w:rsidRPr="007D4527">
        <w:trPr>
          <w:trHeight w:val="8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76E4D" w:rsidRPr="007D4527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A11.02.002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76E4D" w:rsidRPr="007D4527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A11.03.003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Внутрикостное введение  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76E4D" w:rsidRPr="007D4527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A11.08.009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76E4D" w:rsidRPr="007D4527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A11.08.011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76E4D" w:rsidRPr="007D4527">
        <w:trPr>
          <w:trHeight w:val="6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A11.09.007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 и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76E4D" w:rsidRPr="007D4527">
        <w:trPr>
          <w:trHeight w:val="6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A11.12.002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периферических 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76E4D" w:rsidRPr="007D4527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A11.12.003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076E4D" w:rsidRPr="007D4527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A16.09.011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Искусственная </w:t>
            </w:r>
            <w:proofErr w:type="gramStart"/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вентиляция  </w:t>
            </w: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>легких</w:t>
            </w:r>
            <w:proofErr w:type="gramEnd"/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br/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4527"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</w:tbl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  <w:sectPr w:rsidR="00076E4D" w:rsidSect="007D4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2484"/>
        <w:gridCol w:w="4212"/>
        <w:gridCol w:w="2160"/>
        <w:gridCol w:w="1404"/>
        <w:gridCol w:w="1188"/>
        <w:gridCol w:w="1620"/>
      </w:tblGrid>
      <w:tr w:rsidR="00076E4D" w:rsidRPr="007D4527">
        <w:trPr>
          <w:trHeight w:val="720"/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    Код  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      Анатомо-     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лекарственного   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препарата </w:t>
            </w:r>
            <w:hyperlink w:anchor="Par188" w:history="1">
              <w:r w:rsidRPr="007D452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   Усредненный  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    показатель  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     частоты    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предоставления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  Единицы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 измерения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   ССД</w:t>
            </w:r>
            <w:proofErr w:type="gramStart"/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9" w:history="1">
              <w:r w:rsidRPr="007D452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7D452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     СКД  </w:t>
            </w:r>
            <w:proofErr w:type="gramStart"/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0" w:history="1">
              <w:r w:rsidRPr="007D452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7D452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****&gt;</w:t>
              </w:r>
            </w:hyperlink>
          </w:p>
        </w:tc>
      </w:tr>
      <w:tr w:rsidR="00076E4D" w:rsidRPr="007D4527">
        <w:trPr>
          <w:trHeight w:val="36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A03BA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Алкалоиды </w:t>
            </w:r>
            <w:proofErr w:type="gramStart"/>
            <w:r w:rsidRPr="007D4527">
              <w:rPr>
                <w:rFonts w:ascii="Courier New" w:hAnsi="Courier New" w:cs="Courier New"/>
                <w:sz w:val="18"/>
                <w:szCs w:val="18"/>
              </w:rPr>
              <w:t>белладонны,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>третичные</w:t>
            </w:r>
            <w:proofErr w:type="gramEnd"/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 амины 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0,5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Атропин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1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076E4D" w:rsidRPr="007D4527">
        <w:trPr>
          <w:trHeight w:val="54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B05AA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Кровезаменители и  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плазмы   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0,5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Декстран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мл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400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400          </w:t>
            </w:r>
          </w:p>
        </w:tc>
      </w:tr>
      <w:tr w:rsidR="00076E4D" w:rsidRPr="007D4527">
        <w:trPr>
          <w:trHeight w:val="54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B05BB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>Растворы, влияющие на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>водно-</w:t>
            </w:r>
            <w:proofErr w:type="gramStart"/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электролитный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>баланс</w:t>
            </w:r>
            <w:proofErr w:type="gramEnd"/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0,2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 w:rsidRPr="007D4527">
        <w:trPr>
          <w:trHeight w:val="54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>Натрия хлорида раствор сложный [Калия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+ Кальция хлорид + Натрия   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хлорид]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мл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400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400          </w:t>
            </w: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B05XA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>Растворы электролитов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0,9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Натрия хлорид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мл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400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400          </w:t>
            </w:r>
          </w:p>
        </w:tc>
      </w:tr>
      <w:tr w:rsidR="00076E4D" w:rsidRPr="007D4527">
        <w:trPr>
          <w:trHeight w:val="36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C01BB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Антиаритмические   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препараты, класс IB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0,2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Лидокаин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40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40           </w:t>
            </w: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H02AB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0,3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Преднизолон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90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90           </w:t>
            </w:r>
          </w:p>
        </w:tc>
      </w:tr>
      <w:tr w:rsidR="00076E4D" w:rsidRPr="007D4527">
        <w:trPr>
          <w:trHeight w:val="54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M01AB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Производные уксусной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>кислоты и родственные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0,25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Кеторолак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30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M03AB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Производные холина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0,2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Суксаметония хлорид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100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100          </w:t>
            </w: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Суксаметония йодид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100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100          </w:t>
            </w:r>
          </w:p>
        </w:tc>
      </w:tr>
      <w:tr w:rsidR="00076E4D" w:rsidRPr="007D4527">
        <w:trPr>
          <w:trHeight w:val="54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N02AX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   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механизмом </w:t>
            </w:r>
            <w:r w:rsidRPr="007D4527"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0,5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Трамадол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50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50           </w:t>
            </w: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N02BB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Пиразолоны      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0,25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Метамизол натрия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500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500          </w:t>
            </w: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V03AN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0,9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 w:rsidRPr="007D4527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Кислород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мл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240000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Pr="007D4527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D4527">
              <w:rPr>
                <w:rFonts w:ascii="Courier New" w:hAnsi="Courier New" w:cs="Courier New"/>
                <w:sz w:val="18"/>
                <w:szCs w:val="18"/>
              </w:rPr>
              <w:t xml:space="preserve">240000       </w:t>
            </w:r>
          </w:p>
        </w:tc>
      </w:tr>
    </w:tbl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--------------------------------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87"/>
      <w:bookmarkEnd w:id="3"/>
      <w:r>
        <w:rPr>
          <w:rFonts w:cs="Calibri"/>
        </w:rPr>
        <w:t xml:space="preserve">&lt;*&gt; Международная статистическая </w:t>
      </w:r>
      <w:hyperlink r:id="rId6" w:history="1">
        <w:r>
          <w:rPr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88"/>
      <w:bookmarkEnd w:id="4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89"/>
      <w:bookmarkEnd w:id="5"/>
      <w:r>
        <w:rPr>
          <w:rFonts w:cs="Calibri"/>
        </w:rPr>
        <w:t>&lt;***&gt; Средняя суточная доза.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90"/>
      <w:bookmarkEnd w:id="6"/>
      <w:r>
        <w:rPr>
          <w:rFonts w:cs="Calibri"/>
        </w:rPr>
        <w:t>&lt;****&gt; Средняя курсовая доза.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6E4D" w:rsidRDefault="00076E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076E4D" w:rsidRDefault="00076E4D"/>
    <w:sectPr w:rsidR="00076E4D" w:rsidSect="00123A1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4D"/>
    <w:rsid w:val="00076E4D"/>
    <w:rsid w:val="00123A11"/>
    <w:rsid w:val="00252DE3"/>
    <w:rsid w:val="007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5932820-80F2-4E5C-A4F6-7A6A6ED0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6E4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6FA2A11963EF9B06A1EA6017BB0179B217A83CFDF021EFAA232329F860F2F1976AFB4396F8D65BX9e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FA2A11963EF9B06A1EB6404BB0179B21AA834F6A576EDFB762DX2eCF" TargetMode="External"/><Relationship Id="rId5" Type="http://schemas.openxmlformats.org/officeDocument/2006/relationships/hyperlink" Target="consultantplus://offline/ref=326FA2A11963EF9B06A1EB6404BB0179B21AA834F6A576EDFB762DX2eCF" TargetMode="External"/><Relationship Id="rId4" Type="http://schemas.openxmlformats.org/officeDocument/2006/relationships/hyperlink" Target="consultantplus://offline/ref=326FA2A11963EF9B06A1EA6017BB0179B217A83CFDF021EFAA232329F860F2F1976AFB4396F8D153X9e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Links>
    <vt:vector size="60" baseType="variant">
      <vt:variant>
        <vt:i4>3211322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consultantplus://offline/ref=326FA2A11963EF9B06A1EA6017BB0179B217A83CFDF021EFAA232329F860F2F1976AFB4396F8D65BX9eCF</vt:lpwstr>
      </vt:variant>
      <vt:variant>
        <vt:lpwstr/>
      </vt:variant>
      <vt:variant>
        <vt:i4>65624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consultantplus://offline/ref=326FA2A11963EF9B06A1EB6404BB0179B21AA834F6A576EDFB762DX2eCF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65624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consultantplus://offline/ref=326FA2A11963EF9B06A1EB6404BB0179B21AA834F6A576EDFB762DX2eCF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consultantplus://offline/ref=326FA2A11963EF9B06A1EA6017BB0179B217A83CFDF021EFAA232329F860F2F1976AFB4396F8D153X9e6F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 Свешников</cp:lastModifiedBy>
  <cp:revision>2</cp:revision>
  <dcterms:created xsi:type="dcterms:W3CDTF">2014-06-28T20:00:00Z</dcterms:created>
  <dcterms:modified xsi:type="dcterms:W3CDTF">2014-06-28T20:00:00Z</dcterms:modified>
</cp:coreProperties>
</file>