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14 марта 2013 г. N 27683</w:t>
      </w:r>
    </w:p>
    <w:p w:rsidR="0003196A" w:rsidRDefault="000319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24 декабря 2012 г. N 1457н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ТРАВМЕ ПОЗВОНОЧНИКА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7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травме позвоночника согласно приложению.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 декабря 2012 г. N 1457н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7"/>
      <w:bookmarkEnd w:id="1"/>
      <w:r>
        <w:rPr>
          <w:rFonts w:cs="Calibri"/>
          <w:b/>
          <w:bCs/>
        </w:rPr>
        <w:t>СТАНДАРТ СКОРОЙ МЕДИЦИНСКОЙ ПОМОЩИ ПРИ ТРАВМЕ ПОЗВОНОЧНИКА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Код по </w:t>
      </w:r>
      <w:hyperlink r:id="rId5" w:history="1">
        <w:r>
          <w:rPr>
            <w:rFonts w:cs="Calibri"/>
            <w:color w:val="0000FF"/>
          </w:rPr>
          <w:t>МКБ X</w:t>
        </w:r>
      </w:hyperlink>
      <w:r>
        <w:rPr>
          <w:rFonts w:cs="Calibri"/>
        </w:rPr>
        <w:t xml:space="preserve"> </w:t>
      </w:r>
      <w:hyperlink w:anchor="Par287" w:history="1">
        <w:r>
          <w:rPr>
            <w:rFonts w:cs="Calibri"/>
            <w:color w:val="0000FF"/>
          </w:rPr>
          <w:t>&lt;*&gt;</w:t>
        </w:r>
      </w:hyperlink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Нозологические единицы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S12    Перелом шейного отдела позвоночника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S13    Вывих, растяжение и перенапряжение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капсульно-связочного аппарата на уровне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шеи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S14    Травма нервов и спинного мозга на уровне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шеи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S14.1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неуточненные повреждения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шейного отдела спинного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S22.0  Перелом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грудного позвонка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S22.1  Множественные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переломы грудного отдела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позвоночника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S23.0  Травматический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разрыв межпозвоночного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диска в грудном отделе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S23.1  Вывих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грудного позвонка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S24.0  Ушиб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отек грудного отдела спинного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S24.1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неуточненные травмы грудного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отдела спинного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S32.0  Перелом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поясничного позвонка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S32.1  Перелом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крестца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S32.2  Перелом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копчика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S33.0  Травматический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разрыв межпозвоночного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диска в пояснично-крестцовом отделе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S33.1  Вывих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поясничного позвонка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S33.5  Растяжение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перенапряжение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капсульно-связочного аппарата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поясничного отдела позвоночника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S34.0  Сотрясение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отек поясничного отдела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спинного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S34.1  Другая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травма поясничного отдела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спинного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T08    Перелом позвоночника на неуточненном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уровне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T09.3  Травма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спинного мозга на неуточненном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уровне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3196A" w:rsidRPr="001712F2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3196A" w:rsidRPr="001712F2"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7" w:history="1">
              <w:r w:rsidRPr="001712F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proofErr w:type="gramEnd"/>
              <w:r w:rsidRPr="001712F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3196A" w:rsidRPr="001712F2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96A" w:rsidRPr="001712F2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97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3196A" w:rsidRPr="001712F2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3196A" w:rsidRPr="001712F2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3196A" w:rsidRPr="001712F2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96A" w:rsidRPr="001712F2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96A" w:rsidRPr="001712F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400"/>
        <w:gridCol w:w="2040"/>
      </w:tblGrid>
      <w:tr w:rsidR="0003196A" w:rsidRPr="001712F2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Немедикаментозные методы профилактики, лечения и медицинской    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3196A" w:rsidRPr="001712F2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3196A" w:rsidRPr="001712F2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3196A" w:rsidRPr="001712F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Ингаляторное </w:t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введение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>лекарственных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кислорода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</w:t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других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>центральных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вен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Внутривенное </w:t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введение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>лекарственных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03196A" w:rsidRPr="001712F2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A15.01.001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</w:t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при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>нарушении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целостности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>A15.03.002.001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</w:t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переломах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>позвоночника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A.15.03.004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</w:t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при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>патологии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шейного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A15.03.005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</w:t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при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>патологии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грудного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A.15.03.006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</w:t>
            </w:r>
            <w:proofErr w:type="gramStart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при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>патологии</w:t>
            </w:r>
            <w:proofErr w:type="gramEnd"/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 поясничного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A16.08.022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 </w:t>
            </w:r>
            <w:r w:rsidRPr="001712F2"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 w:rsidRPr="001712F2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A21.10.001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12F2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016"/>
        <w:gridCol w:w="1728"/>
        <w:gridCol w:w="1632"/>
        <w:gridCol w:w="1056"/>
        <w:gridCol w:w="768"/>
        <w:gridCol w:w="864"/>
      </w:tblGrid>
      <w:tr w:rsidR="0003196A" w:rsidRPr="001712F2"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gramStart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лекарственного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</w:t>
            </w:r>
            <w:proofErr w:type="gramEnd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w:anchor="Par288" w:history="1">
              <w:r w:rsidRPr="001712F2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ССД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9" w:history="1">
              <w:r w:rsidRPr="001712F2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 w:rsidRPr="001712F2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СКД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90" w:history="1">
              <w:r w:rsidRPr="001712F2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 w:rsidRPr="001712F2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****&gt;</w:t>
              </w:r>
            </w:hyperlink>
          </w:p>
        </w:tc>
      </w:tr>
      <w:tr w:rsidR="0003196A" w:rsidRPr="001712F2"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A03BA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белладонны,   </w:t>
            </w:r>
            <w:proofErr w:type="gramEnd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Атропин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 w:rsidRPr="001712F2"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</w:t>
            </w:r>
            <w:proofErr w:type="gramStart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и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>препараты</w:t>
            </w:r>
            <w:proofErr w:type="gramEnd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плазмы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0,15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Гидроксиэтил-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крахмал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Декстран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03196A" w:rsidRPr="001712F2"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B05BB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Натрия </w:t>
            </w:r>
            <w:proofErr w:type="gramStart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хлорида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>раствор</w:t>
            </w:r>
            <w:proofErr w:type="gramEnd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сложный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>Кальция хлорид +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03196A" w:rsidRPr="001712F2"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Натрия хлорид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03196A" w:rsidRPr="001712F2"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C01CA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</w:t>
            </w:r>
            <w:proofErr w:type="gramStart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и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proofErr w:type="gramEnd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0,16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Норэпинефрин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Эпинефрин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Допамин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03196A" w:rsidRPr="001712F2"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и </w:t>
            </w:r>
            <w:proofErr w:type="gramStart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дезинфицирующие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  <w:proofErr w:type="gramEnd"/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Водорода  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пероксид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03196A" w:rsidRPr="001712F2"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Кеторолак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M03AB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Суксаметония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N02AA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Морфин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 w:rsidRPr="001712F2"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N02AB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Фентанил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</w:tr>
      <w:tr w:rsidR="0003196A" w:rsidRPr="001712F2"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Трамадол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Пиразолоны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>Метамизол натрия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03196A" w:rsidRPr="001712F2"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 w:rsidRPr="001712F2"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Диазепам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V03AN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 w:rsidRPr="001712F2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Кислород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Pr="001712F2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712F2">
              <w:rPr>
                <w:rFonts w:ascii="Courier New" w:hAnsi="Courier New" w:cs="Courier New"/>
                <w:sz w:val="16"/>
                <w:szCs w:val="16"/>
              </w:rPr>
              <w:t xml:space="preserve">240000 </w:t>
            </w:r>
          </w:p>
        </w:tc>
      </w:tr>
    </w:tbl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87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88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289"/>
      <w:bookmarkEnd w:id="5"/>
      <w:r>
        <w:rPr>
          <w:rFonts w:cs="Calibri"/>
        </w:rPr>
        <w:t>&lt;***&gt; Средняя суточная доза.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290"/>
      <w:bookmarkEnd w:id="6"/>
      <w:r>
        <w:rPr>
          <w:rFonts w:cs="Calibri"/>
        </w:rPr>
        <w:t>&lt;****&gt; средняя курсовая доза.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196A" w:rsidRDefault="000319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3196A" w:rsidRDefault="0003196A"/>
    <w:sectPr w:rsidR="0003196A" w:rsidSect="0017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A"/>
    <w:rsid w:val="0003196A"/>
    <w:rsid w:val="001712F2"/>
    <w:rsid w:val="00FA783C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90846B-FA9D-4B7F-A563-4D7438AD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9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DA4D94EE1C51532616F2933A55CCA5053222068594715E6EE2B04A3F8469776079B0AFE22322A6qDZ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A4D94EE1C51532616F3972955CCA5053F220E8EC1265C3FB7BEq4ZFF" TargetMode="External"/><Relationship Id="rId5" Type="http://schemas.openxmlformats.org/officeDocument/2006/relationships/hyperlink" Target="consultantplus://offline/ref=37DA4D94EE1C51532616F3972955CCA5053F220E8EC1265C3FB7BEq4ZFF" TargetMode="External"/><Relationship Id="rId4" Type="http://schemas.openxmlformats.org/officeDocument/2006/relationships/hyperlink" Target="consultantplus://offline/ref=37DA4D94EE1C51532616F2933A55CCA5053222068594715E6EE2B04A3F8469776079B0AFE22325AEqDZ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Links>
    <vt:vector size="60" baseType="variant">
      <vt:variant>
        <vt:i4>7602279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consultantplus://offline/ref=37DA4D94EE1C51532616F2933A55CCA5053222068594715E6EE2B04A3F8469776079B0AFE22322A6qDZ5F</vt:lpwstr>
      </vt:variant>
      <vt:variant>
        <vt:lpwstr/>
      </vt:variant>
      <vt:variant>
        <vt:i4>1048670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consultantplus://offline/ref=37DA4D94EE1C51532616F3972955CCA5053F220E8EC1265C3FB7BEq4ZFF</vt:lpwstr>
      </vt:variant>
      <vt:variant>
        <vt:lpwstr/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consultantplus://offline/ref=37DA4D94EE1C51532616F3972955CCA5053F220E8EC1265C3FB7BEq4ZFF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consultantplus://offline/ref=37DA4D94EE1C51532616F2933A55CCA5053222068594715E6EE2B04A3F8469776079B0AFE22325AEqDZFF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2014-07-11T09:21:00Z</dcterms:created>
  <dcterms:modified xsi:type="dcterms:W3CDTF">2014-07-11T09:21:00Z</dcterms:modified>
</cp:coreProperties>
</file>